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232A94">
      <w:pPr>
        <w:jc w:val="center"/>
        <w:rPr>
          <w:rFonts w:hint="eastAsia" w:ascii="Arial Unicode MS" w:hAnsi="Arial Unicode MS" w:eastAsia="Arial Unicode MS" w:cs="Arial Unicode MS"/>
          <w:sz w:val="36"/>
          <w:szCs w:val="36"/>
          <w:lang w:eastAsia="zh-CN"/>
        </w:rPr>
      </w:pPr>
      <w:r>
        <w:rPr>
          <w:rFonts w:hint="eastAsia" w:ascii="Arial Unicode MS" w:hAnsi="Arial Unicode MS" w:eastAsia="Arial Unicode MS" w:cs="Arial Unicode MS"/>
          <w:sz w:val="36"/>
          <w:szCs w:val="36"/>
          <w:lang w:eastAsia="zh-CN"/>
        </w:rPr>
        <w:t>内江卫生与健康职业学院</w:t>
      </w:r>
    </w:p>
    <w:p w14:paraId="489EEAF8">
      <w:pPr>
        <w:jc w:val="center"/>
        <w:rPr>
          <w:rFonts w:hint="eastAsia" w:ascii="Arial Unicode MS" w:hAnsi="Arial Unicode MS" w:eastAsia="Arial Unicode MS" w:cs="Arial Unicode MS"/>
          <w:sz w:val="36"/>
          <w:szCs w:val="36"/>
        </w:rPr>
      </w:pPr>
      <w:r>
        <w:rPr>
          <w:rFonts w:hint="eastAsia" w:ascii="Arial Unicode MS" w:hAnsi="Arial Unicode MS" w:eastAsia="Arial Unicode MS" w:cs="Arial Unicode MS"/>
          <w:sz w:val="36"/>
          <w:szCs w:val="36"/>
          <w:lang w:eastAsia="zh-CN"/>
        </w:rPr>
        <w:t>预算项目</w:t>
      </w:r>
      <w:r>
        <w:rPr>
          <w:rFonts w:hint="eastAsia" w:ascii="Arial Unicode MS" w:hAnsi="Arial Unicode MS" w:eastAsia="Arial Unicode MS" w:cs="Arial Unicode MS"/>
          <w:sz w:val="36"/>
          <w:szCs w:val="36"/>
        </w:rPr>
        <w:t>绩效目标表</w:t>
      </w:r>
    </w:p>
    <w:p w14:paraId="4B7BF0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</w:p>
    <w:p w14:paraId="081F28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项目名称：</w:t>
      </w:r>
    </w:p>
    <w:p w14:paraId="66EE3A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申报部门：</w:t>
      </w:r>
    </w:p>
    <w:p w14:paraId="5DA96A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归口部门：</w:t>
      </w:r>
    </w:p>
    <w:p w14:paraId="07B45F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项目总预算：  </w:t>
      </w:r>
      <w:r>
        <w:rPr>
          <w:rFonts w:hint="eastAsia"/>
          <w:sz w:val="24"/>
          <w:szCs w:val="24"/>
          <w:lang w:val="en-US" w:eastAsia="zh-CN"/>
        </w:rPr>
        <w:t xml:space="preserve">  </w:t>
      </w:r>
      <w:r>
        <w:rPr>
          <w:rFonts w:hint="eastAsia"/>
          <w:sz w:val="24"/>
          <w:szCs w:val="24"/>
        </w:rPr>
        <w:t> 元，当年预算：  </w:t>
      </w:r>
      <w:r>
        <w:rPr>
          <w:rFonts w:hint="eastAsia"/>
          <w:sz w:val="24"/>
          <w:szCs w:val="24"/>
          <w:lang w:val="en-US" w:eastAsia="zh-CN"/>
        </w:rPr>
        <w:t xml:space="preserve">  </w:t>
      </w:r>
      <w:r>
        <w:rPr>
          <w:rFonts w:hint="eastAsia"/>
          <w:sz w:val="24"/>
          <w:szCs w:val="24"/>
        </w:rPr>
        <w:t> 元</w:t>
      </w:r>
    </w:p>
    <w:p w14:paraId="2D420C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项目实施周期：_____年____月至____年____月</w:t>
      </w:r>
    </w:p>
    <w:p w14:paraId="518D18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</w:p>
    <w:p w14:paraId="6706C1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一、总体绩效目标</w:t>
      </w:r>
    </w:p>
    <w:p w14:paraId="19CB7C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color w:val="FF0000"/>
          <w:sz w:val="24"/>
          <w:szCs w:val="24"/>
        </w:rPr>
      </w:pPr>
      <w:r>
        <w:rPr>
          <w:rFonts w:hint="eastAsia"/>
          <w:color w:val="FF0000"/>
          <w:sz w:val="24"/>
          <w:szCs w:val="24"/>
        </w:rPr>
        <w:t>（简明扼要写项目实施完成后总体产出与效益，100字左右）</w:t>
      </w:r>
    </w:p>
    <w:p w14:paraId="4E7CAA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color w:val="FF0000"/>
          <w:sz w:val="24"/>
          <w:szCs w:val="24"/>
        </w:rPr>
      </w:pPr>
      <w:r>
        <w:rPr>
          <w:rFonts w:hint="eastAsia"/>
          <w:color w:val="FF0000"/>
          <w:sz w:val="24"/>
          <w:szCs w:val="24"/>
        </w:rPr>
        <w:t>例：本项目完成XX实训室建设，改善实训教学条件，满足XX专业人才培养，提升学生实操能力，保障课程正常开展。</w:t>
      </w:r>
    </w:p>
    <w:p w14:paraId="066053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24"/>
          <w:szCs w:val="24"/>
        </w:rPr>
      </w:pPr>
    </w:p>
    <w:p w14:paraId="7BB9D6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</w:p>
    <w:p w14:paraId="7504CAC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绩效指标</w:t>
      </w:r>
      <w:bookmarkStart w:id="0" w:name="_GoBack"/>
      <w:bookmarkEnd w:id="0"/>
    </w:p>
    <w:p w14:paraId="233C6DE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b/>
          <w:bCs/>
          <w:sz w:val="24"/>
          <w:szCs w:val="24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6"/>
        <w:gridCol w:w="2650"/>
        <w:gridCol w:w="1155"/>
        <w:gridCol w:w="1230"/>
        <w:gridCol w:w="1055"/>
        <w:gridCol w:w="1226"/>
      </w:tblGrid>
      <w:tr w14:paraId="16F4B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206" w:type="dxa"/>
            <w:vAlign w:val="center"/>
          </w:tcPr>
          <w:p w14:paraId="012B49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一级指标</w:t>
            </w:r>
          </w:p>
        </w:tc>
        <w:tc>
          <w:tcPr>
            <w:tcW w:w="2650" w:type="dxa"/>
            <w:vAlign w:val="center"/>
          </w:tcPr>
          <w:p w14:paraId="2FAD51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二级指标</w:t>
            </w:r>
          </w:p>
        </w:tc>
        <w:tc>
          <w:tcPr>
            <w:tcW w:w="1155" w:type="dxa"/>
            <w:vAlign w:val="center"/>
          </w:tcPr>
          <w:p w14:paraId="2339C7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eastAsiaTheme="minor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三级</w:t>
            </w:r>
            <w:r>
              <w:rPr>
                <w:rFonts w:hint="eastAsia"/>
                <w:b/>
                <w:bCs/>
                <w:sz w:val="24"/>
                <w:szCs w:val="24"/>
              </w:rPr>
              <w:t>指标</w:t>
            </w: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自行设定</w:t>
            </w: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230" w:type="dxa"/>
            <w:vAlign w:val="center"/>
          </w:tcPr>
          <w:p w14:paraId="4956CC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指标计量单位</w:t>
            </w:r>
          </w:p>
        </w:tc>
        <w:tc>
          <w:tcPr>
            <w:tcW w:w="1055" w:type="dxa"/>
            <w:vAlign w:val="center"/>
          </w:tcPr>
          <w:p w14:paraId="5C9B5F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指标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性质及</w:t>
            </w:r>
            <w:r>
              <w:rPr>
                <w:rFonts w:hint="eastAsia"/>
                <w:b/>
                <w:bCs/>
                <w:sz w:val="24"/>
                <w:szCs w:val="24"/>
              </w:rPr>
              <w:t>目标值</w:t>
            </w:r>
          </w:p>
        </w:tc>
        <w:tc>
          <w:tcPr>
            <w:tcW w:w="1226" w:type="dxa"/>
            <w:vAlign w:val="center"/>
          </w:tcPr>
          <w:p w14:paraId="536B43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eastAsiaTheme="minor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指标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分值（合计90分）</w:t>
            </w:r>
          </w:p>
        </w:tc>
      </w:tr>
      <w:tr w14:paraId="57BF5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6" w:type="dxa"/>
            <w:vMerge w:val="restart"/>
            <w:vAlign w:val="center"/>
          </w:tcPr>
          <w:p w14:paraId="052D09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</w:rPr>
              <w:t>产出指标</w:t>
            </w:r>
            <w:r>
              <w:rPr>
                <w:rFonts w:hint="eastAsia"/>
                <w:sz w:val="24"/>
                <w:szCs w:val="24"/>
                <w:lang w:eastAsia="zh-CN"/>
              </w:rPr>
              <w:t>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必填</w:t>
            </w:r>
            <w:r>
              <w:rPr>
                <w:rFonts w:hint="eastAsia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2650" w:type="dxa"/>
            <w:vAlign w:val="center"/>
          </w:tcPr>
          <w:p w14:paraId="7D4ECC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</w:rPr>
              <w:t>数量指标</w:t>
            </w:r>
          </w:p>
        </w:tc>
        <w:tc>
          <w:tcPr>
            <w:tcW w:w="1155" w:type="dxa"/>
          </w:tcPr>
          <w:p w14:paraId="36806C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</w:p>
        </w:tc>
        <w:tc>
          <w:tcPr>
            <w:tcW w:w="1230" w:type="dxa"/>
          </w:tcPr>
          <w:p w14:paraId="0E5B19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055" w:type="dxa"/>
          </w:tcPr>
          <w:p w14:paraId="1D234A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226" w:type="dxa"/>
          </w:tcPr>
          <w:p w14:paraId="0AB9A0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4CD18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6" w:type="dxa"/>
            <w:vMerge w:val="continue"/>
            <w:vAlign w:val="center"/>
          </w:tcPr>
          <w:p w14:paraId="0019DA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2650" w:type="dxa"/>
            <w:vAlign w:val="center"/>
          </w:tcPr>
          <w:p w14:paraId="2FC3C5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</w:rPr>
              <w:t>质量指标</w:t>
            </w:r>
          </w:p>
        </w:tc>
        <w:tc>
          <w:tcPr>
            <w:tcW w:w="1155" w:type="dxa"/>
          </w:tcPr>
          <w:p w14:paraId="78103F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230" w:type="dxa"/>
          </w:tcPr>
          <w:p w14:paraId="3D903B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055" w:type="dxa"/>
          </w:tcPr>
          <w:p w14:paraId="59D560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226" w:type="dxa"/>
          </w:tcPr>
          <w:p w14:paraId="26E7CD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51057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6" w:type="dxa"/>
            <w:vMerge w:val="continue"/>
            <w:vAlign w:val="center"/>
          </w:tcPr>
          <w:p w14:paraId="707276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2650" w:type="dxa"/>
            <w:vAlign w:val="center"/>
          </w:tcPr>
          <w:p w14:paraId="20757C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</w:rPr>
              <w:t>时效指标</w:t>
            </w:r>
          </w:p>
        </w:tc>
        <w:tc>
          <w:tcPr>
            <w:tcW w:w="1155" w:type="dxa"/>
          </w:tcPr>
          <w:p w14:paraId="2D5A0B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230" w:type="dxa"/>
          </w:tcPr>
          <w:p w14:paraId="2D89F4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055" w:type="dxa"/>
          </w:tcPr>
          <w:p w14:paraId="273C41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226" w:type="dxa"/>
          </w:tcPr>
          <w:p w14:paraId="022C9A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2F8C8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6" w:type="dxa"/>
            <w:vMerge w:val="restart"/>
            <w:vAlign w:val="center"/>
          </w:tcPr>
          <w:p w14:paraId="0C6EAA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</w:rPr>
              <w:t>效益指标</w:t>
            </w:r>
            <w:r>
              <w:rPr>
                <w:rFonts w:hint="eastAsia"/>
                <w:sz w:val="24"/>
                <w:szCs w:val="24"/>
                <w:lang w:eastAsia="zh-CN"/>
              </w:rPr>
              <w:t>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三选一</w:t>
            </w:r>
            <w:r>
              <w:rPr>
                <w:rFonts w:hint="eastAsia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2650" w:type="dxa"/>
            <w:vAlign w:val="center"/>
          </w:tcPr>
          <w:p w14:paraId="6C3F18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社会效益指标</w:t>
            </w:r>
          </w:p>
        </w:tc>
        <w:tc>
          <w:tcPr>
            <w:tcW w:w="1155" w:type="dxa"/>
          </w:tcPr>
          <w:p w14:paraId="624A73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230" w:type="dxa"/>
          </w:tcPr>
          <w:p w14:paraId="78F959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055" w:type="dxa"/>
          </w:tcPr>
          <w:p w14:paraId="41D9DF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226" w:type="dxa"/>
          </w:tcPr>
          <w:p w14:paraId="0556DA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5FE5E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6" w:type="dxa"/>
            <w:vMerge w:val="continue"/>
            <w:vAlign w:val="center"/>
          </w:tcPr>
          <w:p w14:paraId="4890F7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2650" w:type="dxa"/>
            <w:vAlign w:val="center"/>
          </w:tcPr>
          <w:p w14:paraId="70A640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经济</w:t>
            </w:r>
            <w:r>
              <w:rPr>
                <w:rFonts w:hint="eastAsia"/>
                <w:sz w:val="24"/>
                <w:szCs w:val="24"/>
                <w:lang w:eastAsia="zh-CN"/>
              </w:rPr>
              <w:t>效益指标</w:t>
            </w:r>
          </w:p>
        </w:tc>
        <w:tc>
          <w:tcPr>
            <w:tcW w:w="1155" w:type="dxa"/>
          </w:tcPr>
          <w:p w14:paraId="6D713D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230" w:type="dxa"/>
          </w:tcPr>
          <w:p w14:paraId="7E184A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055" w:type="dxa"/>
          </w:tcPr>
          <w:p w14:paraId="163173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226" w:type="dxa"/>
          </w:tcPr>
          <w:p w14:paraId="0B38AD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0DCF9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6" w:type="dxa"/>
            <w:vMerge w:val="continue"/>
            <w:vAlign w:val="center"/>
          </w:tcPr>
          <w:p w14:paraId="37EAD0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2650" w:type="dxa"/>
            <w:vAlign w:val="center"/>
          </w:tcPr>
          <w:p w14:paraId="2DA3F4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生态效益指标</w:t>
            </w:r>
          </w:p>
        </w:tc>
        <w:tc>
          <w:tcPr>
            <w:tcW w:w="1155" w:type="dxa"/>
          </w:tcPr>
          <w:p w14:paraId="12DB01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230" w:type="dxa"/>
          </w:tcPr>
          <w:p w14:paraId="5BBFE5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055" w:type="dxa"/>
          </w:tcPr>
          <w:p w14:paraId="7233C7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226" w:type="dxa"/>
          </w:tcPr>
          <w:p w14:paraId="12F3E8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305FE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6" w:type="dxa"/>
            <w:vMerge w:val="continue"/>
            <w:vAlign w:val="center"/>
          </w:tcPr>
          <w:p w14:paraId="6B59C3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2650" w:type="dxa"/>
            <w:vAlign w:val="center"/>
          </w:tcPr>
          <w:p w14:paraId="509427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可持续发展指标</w:t>
            </w:r>
          </w:p>
        </w:tc>
        <w:tc>
          <w:tcPr>
            <w:tcW w:w="1155" w:type="dxa"/>
          </w:tcPr>
          <w:p w14:paraId="253AA2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230" w:type="dxa"/>
          </w:tcPr>
          <w:p w14:paraId="49AE40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055" w:type="dxa"/>
          </w:tcPr>
          <w:p w14:paraId="774966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226" w:type="dxa"/>
          </w:tcPr>
          <w:p w14:paraId="316F82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1E124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6" w:type="dxa"/>
            <w:vMerge w:val="continue"/>
            <w:vAlign w:val="center"/>
          </w:tcPr>
          <w:p w14:paraId="52AF16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2650" w:type="dxa"/>
            <w:vAlign w:val="center"/>
          </w:tcPr>
          <w:p w14:paraId="63D57D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可持续影响指标</w:t>
            </w:r>
          </w:p>
        </w:tc>
        <w:tc>
          <w:tcPr>
            <w:tcW w:w="1155" w:type="dxa"/>
          </w:tcPr>
          <w:p w14:paraId="543159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230" w:type="dxa"/>
          </w:tcPr>
          <w:p w14:paraId="73E9A0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055" w:type="dxa"/>
          </w:tcPr>
          <w:p w14:paraId="6BBCED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226" w:type="dxa"/>
          </w:tcPr>
          <w:p w14:paraId="48F05B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6A671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6" w:type="dxa"/>
            <w:vMerge w:val="restart"/>
            <w:vAlign w:val="center"/>
          </w:tcPr>
          <w:p w14:paraId="43A58B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</w:rPr>
              <w:t>满意度指标</w:t>
            </w:r>
            <w:r>
              <w:rPr>
                <w:rFonts w:hint="eastAsia"/>
                <w:sz w:val="24"/>
                <w:szCs w:val="24"/>
                <w:lang w:eastAsia="zh-CN"/>
              </w:rPr>
              <w:t>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二选一</w:t>
            </w:r>
            <w:r>
              <w:rPr>
                <w:rFonts w:hint="eastAsia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2650" w:type="dxa"/>
            <w:vAlign w:val="center"/>
          </w:tcPr>
          <w:p w14:paraId="06BF57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服务对象</w:t>
            </w:r>
            <w:r>
              <w:rPr>
                <w:rFonts w:hint="eastAsia"/>
                <w:sz w:val="24"/>
                <w:szCs w:val="24"/>
              </w:rPr>
              <w:t>满意度指标</w:t>
            </w:r>
          </w:p>
        </w:tc>
        <w:tc>
          <w:tcPr>
            <w:tcW w:w="1155" w:type="dxa"/>
          </w:tcPr>
          <w:p w14:paraId="3B7DA0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230" w:type="dxa"/>
          </w:tcPr>
          <w:p w14:paraId="0EF5C5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055" w:type="dxa"/>
          </w:tcPr>
          <w:p w14:paraId="2257F5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226" w:type="dxa"/>
          </w:tcPr>
          <w:p w14:paraId="66DDA3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0ACA6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6" w:type="dxa"/>
            <w:vMerge w:val="continue"/>
          </w:tcPr>
          <w:p w14:paraId="64CEA5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2650" w:type="dxa"/>
            <w:vAlign w:val="center"/>
          </w:tcPr>
          <w:p w14:paraId="7BD25B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帮扶对象满意度指标</w:t>
            </w:r>
          </w:p>
        </w:tc>
        <w:tc>
          <w:tcPr>
            <w:tcW w:w="1155" w:type="dxa"/>
          </w:tcPr>
          <w:p w14:paraId="1B8ACF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230" w:type="dxa"/>
          </w:tcPr>
          <w:p w14:paraId="731BF5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055" w:type="dxa"/>
          </w:tcPr>
          <w:p w14:paraId="570BC3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226" w:type="dxa"/>
          </w:tcPr>
          <w:p w14:paraId="32FA8D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4831B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6" w:type="dxa"/>
            <w:vMerge w:val="restart"/>
            <w:shd w:val="clear" w:color="auto" w:fill="auto"/>
            <w:vAlign w:val="center"/>
          </w:tcPr>
          <w:p w14:paraId="3B67F4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产出指标</w:t>
            </w:r>
            <w:r>
              <w:rPr>
                <w:rFonts w:hint="eastAsia"/>
                <w:sz w:val="24"/>
                <w:szCs w:val="24"/>
                <w:lang w:eastAsia="zh-CN"/>
              </w:rPr>
              <w:t>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三选一</w:t>
            </w:r>
            <w:r>
              <w:rPr>
                <w:rFonts w:hint="eastAsia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2650" w:type="dxa"/>
            <w:shd w:val="clear" w:color="auto" w:fill="auto"/>
            <w:vAlign w:val="center"/>
          </w:tcPr>
          <w:p w14:paraId="1C4404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经济成本</w:t>
            </w:r>
            <w:r>
              <w:rPr>
                <w:rFonts w:hint="eastAsia"/>
                <w:sz w:val="24"/>
                <w:szCs w:val="24"/>
              </w:rPr>
              <w:t>指标</w:t>
            </w:r>
          </w:p>
        </w:tc>
        <w:tc>
          <w:tcPr>
            <w:tcW w:w="1155" w:type="dxa"/>
            <w:shd w:val="clear" w:color="auto" w:fill="auto"/>
            <w:vAlign w:val="top"/>
          </w:tcPr>
          <w:p w14:paraId="39EB39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30" w:type="dxa"/>
            <w:shd w:val="clear" w:color="auto" w:fill="auto"/>
            <w:vAlign w:val="top"/>
          </w:tcPr>
          <w:p w14:paraId="16A7BE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55" w:type="dxa"/>
            <w:shd w:val="clear" w:color="auto" w:fill="auto"/>
            <w:vAlign w:val="top"/>
          </w:tcPr>
          <w:p w14:paraId="185104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26" w:type="dxa"/>
            <w:shd w:val="clear" w:color="auto" w:fill="auto"/>
            <w:vAlign w:val="top"/>
          </w:tcPr>
          <w:p w14:paraId="2B6E8C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6ADCD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6" w:type="dxa"/>
            <w:vMerge w:val="continue"/>
          </w:tcPr>
          <w:p w14:paraId="7005DB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A261C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社会成本</w:t>
            </w:r>
            <w:r>
              <w:rPr>
                <w:rFonts w:hint="eastAsia"/>
                <w:sz w:val="24"/>
                <w:szCs w:val="24"/>
              </w:rPr>
              <w:t>指标</w:t>
            </w:r>
          </w:p>
        </w:tc>
        <w:tc>
          <w:tcPr>
            <w:tcW w:w="1155" w:type="dxa"/>
            <w:shd w:val="clear" w:color="auto" w:fill="auto"/>
            <w:vAlign w:val="top"/>
          </w:tcPr>
          <w:p w14:paraId="158D64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30" w:type="dxa"/>
            <w:shd w:val="clear" w:color="auto" w:fill="auto"/>
            <w:vAlign w:val="top"/>
          </w:tcPr>
          <w:p w14:paraId="3C8437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55" w:type="dxa"/>
            <w:shd w:val="clear" w:color="auto" w:fill="auto"/>
            <w:vAlign w:val="top"/>
          </w:tcPr>
          <w:p w14:paraId="0D0D4C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51EE2F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70141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6" w:type="dxa"/>
            <w:vMerge w:val="continue"/>
          </w:tcPr>
          <w:p w14:paraId="5F5DDD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B17E1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生态环境成本</w:t>
            </w:r>
            <w:r>
              <w:rPr>
                <w:rFonts w:hint="eastAsia"/>
                <w:sz w:val="24"/>
                <w:szCs w:val="24"/>
              </w:rPr>
              <w:t>指标</w:t>
            </w:r>
          </w:p>
        </w:tc>
        <w:tc>
          <w:tcPr>
            <w:tcW w:w="1155" w:type="dxa"/>
            <w:shd w:val="clear" w:color="auto" w:fill="auto"/>
            <w:vAlign w:val="top"/>
          </w:tcPr>
          <w:p w14:paraId="0A0B2F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30" w:type="dxa"/>
            <w:shd w:val="clear" w:color="auto" w:fill="auto"/>
            <w:vAlign w:val="top"/>
          </w:tcPr>
          <w:p w14:paraId="27E581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55" w:type="dxa"/>
            <w:shd w:val="clear" w:color="auto" w:fill="auto"/>
            <w:vAlign w:val="top"/>
          </w:tcPr>
          <w:p w14:paraId="5921CF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2617BD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</w:tbl>
    <w:p w14:paraId="11CB65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</w:p>
    <w:p w14:paraId="77AF74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 xml:space="preserve">三、绩效监控与自评安排 </w:t>
      </w:r>
    </w:p>
    <w:p w14:paraId="4BEAF5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1.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</w:rPr>
        <w:t>过程监控：</w:t>
      </w:r>
      <w:r>
        <w:rPr>
          <w:rFonts w:hint="eastAsia"/>
          <w:color w:val="FF0000"/>
          <w:sz w:val="24"/>
          <w:szCs w:val="24"/>
        </w:rPr>
        <w:t>项目执行过程中按季度跟踪指标完成情况；</w:t>
      </w:r>
    </w:p>
    <w:p w14:paraId="44363E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2.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</w:rPr>
        <w:t>绩效自评：</w:t>
      </w:r>
      <w:r>
        <w:rPr>
          <w:rFonts w:hint="eastAsia"/>
          <w:color w:val="FF0000"/>
          <w:sz w:val="24"/>
          <w:szCs w:val="24"/>
        </w:rPr>
        <w:t>项目完工后，申报部门组织开展绩效自评，形成绩效自评报告，报送计划财务处归档。</w:t>
      </w:r>
    </w:p>
    <w:p w14:paraId="7A5976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24"/>
          <w:szCs w:val="24"/>
        </w:rPr>
      </w:pPr>
    </w:p>
    <w:p w14:paraId="43B3C5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</w:p>
    <w:p w14:paraId="1934CE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                    </w:t>
      </w:r>
      <w:r>
        <w:rPr>
          <w:rFonts w:hint="eastAsia"/>
          <w:sz w:val="24"/>
          <w:szCs w:val="24"/>
        </w:rPr>
        <w:t>项目负责人签字：</w:t>
      </w:r>
    </w:p>
    <w:p w14:paraId="558BFD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                  </w:t>
      </w:r>
      <w:r>
        <w:rPr>
          <w:rFonts w:hint="eastAsia"/>
          <w:sz w:val="24"/>
          <w:szCs w:val="24"/>
        </w:rPr>
        <w:t>申报部门盖章：</w:t>
      </w:r>
    </w:p>
    <w:p w14:paraId="7E2ED8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日期：  年  月  日 </w:t>
      </w:r>
    </w:p>
    <w:p w14:paraId="498B33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填表</w:t>
      </w:r>
      <w:r>
        <w:rPr>
          <w:rFonts w:hint="eastAsia"/>
          <w:sz w:val="24"/>
          <w:szCs w:val="24"/>
          <w:lang w:eastAsia="zh-CN"/>
        </w:rPr>
        <w:t>说明：</w:t>
      </w:r>
      <w:r>
        <w:rPr>
          <w:rFonts w:hint="eastAsia"/>
          <w:sz w:val="24"/>
          <w:szCs w:val="24"/>
        </w:rPr>
        <w:t xml:space="preserve"> </w:t>
      </w:r>
    </w:p>
    <w:p w14:paraId="3DC0FADD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一级、二级指标名称为财政要求固定填项，指标名称可根据项目增减。</w:t>
      </w:r>
    </w:p>
    <w:p w14:paraId="72D01B26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指标必须可量化，不能写“提升教学质量”这类模糊表述；</w:t>
      </w:r>
    </w:p>
    <w:p w14:paraId="01EDA6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40" w:firstLineChars="1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例：学生实训设备台套数≥50套；实训课程开课率100%；师生满意度≥90%；项目按期完成率100%</w:t>
      </w:r>
    </w:p>
    <w:p w14:paraId="37F8D8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40" w:firstLineChars="1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不规范填写</w:t>
      </w:r>
      <w:r>
        <w:rPr>
          <w:rFonts w:hint="eastAsia"/>
          <w:sz w:val="24"/>
          <w:szCs w:val="24"/>
        </w:rPr>
        <w:t>：提高办学水平、加强专业建设、改善办学条件（无数值）</w:t>
      </w:r>
    </w:p>
    <w:p w14:paraId="7349E1E6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小额常规项目至少设置4‑6个指标；大额建设项目设置8‑10个指标；</w:t>
      </w:r>
    </w:p>
    <w:p w14:paraId="11A2C7CE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</w:rPr>
        <w:t>指标目标值要贴合实际，不能虚高。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1" w:fontKey="{CE0D205B-545A-4E93-915A-A6021F31EF7E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  <w:embedRegular r:id="rId2" w:fontKey="{BB2BF23C-80EC-4B78-A043-EA5640CC76D4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1C87C03"/>
    <w:multiLevelType w:val="singleLevel"/>
    <w:tmpl w:val="A1C87C03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9111F40"/>
    <w:multiLevelType w:val="singleLevel"/>
    <w:tmpl w:val="09111F4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0F5169"/>
    <w:rsid w:val="01981DC8"/>
    <w:rsid w:val="0B574A70"/>
    <w:rsid w:val="14BC3B96"/>
    <w:rsid w:val="3A0F5169"/>
    <w:rsid w:val="4BA17513"/>
    <w:rsid w:val="4F1D7614"/>
    <w:rsid w:val="59520499"/>
    <w:rsid w:val="6409566C"/>
    <w:rsid w:val="7DD64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600</Words>
  <Characters>635</Characters>
  <Lines>0</Lines>
  <Paragraphs>0</Paragraphs>
  <TotalTime>7</TotalTime>
  <ScaleCrop>false</ScaleCrop>
  <LinksUpToDate>false</LinksUpToDate>
  <CharactersWithSpaces>731</CharactersWithSpaces>
  <Application>WPS Office_12.1.0.23539_F1E327BC-269C-435d-A152-05C5408002CA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2026-08-21T14:21:00Z</dcterms:created>
  <dc:creator>伍萍</dc:creator>
  <cp:lastModifiedBy>李贵娟</cp:lastModifiedBy>
  <dcterms:modified xsi:type="dcterms:W3CDTF">2026-09-17T03:06:06Z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2052-12.1.0.23539</vt:lpwstr>
  </property>
  <property fmtid="{D5CDD505-2E9C-101B-9397-08002B2CF9AE}" pid="3" name="ICV">
    <vt:lpwstr>5631C2AC70D14930A3A3BD75A26250B5_11</vt:lpwstr>
  </property>
  <property fmtid="{D5CDD505-2E9C-101B-9397-08002B2CF9AE}" pid="4" name="KSOTemplateDocerSaveRecord">
    <vt:lpwstr>eyJoZGlkIjoiY2M0NWUwNzFlNjNmZGFkMjI5MDUxNDgxZjBlNThjMzgiLCJ1c2VySWQiOiIxNTUwMTgwMjA1In0=</vt:lpwstr>
  </property>
</Properties>
</file>